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10</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27093">
        <w:rPr>
          <w:b/>
          <w:bCs/>
          <w:color w:val="000000"/>
          <w:sz w:val="24"/>
          <w:szCs w:val="24"/>
        </w:rPr>
        <w:t>2</w:t>
      </w:r>
      <w:r w:rsidR="00FC2183">
        <w:rPr>
          <w:b/>
          <w:bCs/>
          <w:color w:val="000000"/>
          <w:sz w:val="24"/>
          <w:szCs w:val="24"/>
        </w:rPr>
        <w:t>7</w:t>
      </w:r>
      <w:r w:rsidR="00EB65B2" w:rsidRPr="00E50BB6">
        <w:rPr>
          <w:b/>
          <w:bCs/>
          <w:sz w:val="24"/>
          <w:szCs w:val="24"/>
        </w:rPr>
        <w:t>.0</w:t>
      </w:r>
      <w:r w:rsidR="00A27093">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102"/>
        <w:gridCol w:w="3684"/>
        <w:gridCol w:w="850"/>
        <w:gridCol w:w="993"/>
        <w:gridCol w:w="850"/>
        <w:gridCol w:w="993"/>
        <w:gridCol w:w="2974"/>
        <w:gridCol w:w="2913"/>
      </w:tblGrid>
      <w:tr w:rsidR="002F10E3" w:rsidRPr="002F10E3" w:rsidTr="002F10E3">
        <w:trPr>
          <w:jc w:val="center"/>
        </w:trPr>
        <w:tc>
          <w:tcPr>
            <w:tcW w:w="176" w:type="pct"/>
            <w:vAlign w:val="center"/>
          </w:tcPr>
          <w:p w:rsidR="002F10E3" w:rsidRPr="002F10E3" w:rsidRDefault="002F10E3" w:rsidP="004E74A2">
            <w:pPr>
              <w:jc w:val="center"/>
            </w:pPr>
            <w:r w:rsidRPr="002F10E3">
              <w:t xml:space="preserve">№ </w:t>
            </w:r>
            <w:proofErr w:type="spellStart"/>
            <w:proofErr w:type="gramStart"/>
            <w:r w:rsidRPr="002F10E3">
              <w:t>п</w:t>
            </w:r>
            <w:proofErr w:type="spellEnd"/>
            <w:proofErr w:type="gramEnd"/>
            <w:r w:rsidRPr="002F10E3">
              <w:t>/</w:t>
            </w:r>
            <w:proofErr w:type="spellStart"/>
            <w:r w:rsidRPr="002F10E3">
              <w:t>п</w:t>
            </w:r>
            <w:proofErr w:type="spellEnd"/>
          </w:p>
        </w:tc>
        <w:tc>
          <w:tcPr>
            <w:tcW w:w="660" w:type="pct"/>
            <w:vAlign w:val="center"/>
          </w:tcPr>
          <w:p w:rsidR="002F10E3" w:rsidRPr="002F10E3" w:rsidRDefault="002F10E3" w:rsidP="004E74A2">
            <w:pPr>
              <w:jc w:val="center"/>
            </w:pPr>
            <w:r w:rsidRPr="002F10E3">
              <w:t>Наименование</w:t>
            </w:r>
          </w:p>
        </w:tc>
        <w:tc>
          <w:tcPr>
            <w:tcW w:w="1157" w:type="pct"/>
            <w:vAlign w:val="center"/>
          </w:tcPr>
          <w:p w:rsidR="002F10E3" w:rsidRPr="002F10E3" w:rsidRDefault="002F10E3" w:rsidP="004E74A2">
            <w:pPr>
              <w:jc w:val="center"/>
            </w:pPr>
            <w:r w:rsidRPr="002F10E3">
              <w:t>Описание</w:t>
            </w:r>
          </w:p>
        </w:tc>
        <w:tc>
          <w:tcPr>
            <w:tcW w:w="267" w:type="pct"/>
            <w:vAlign w:val="center"/>
          </w:tcPr>
          <w:p w:rsidR="002F10E3" w:rsidRPr="002F10E3" w:rsidRDefault="002F10E3" w:rsidP="004E74A2">
            <w:pPr>
              <w:ind w:left="-108"/>
              <w:jc w:val="center"/>
            </w:pPr>
            <w:r w:rsidRPr="002F10E3">
              <w:t>Ед.</w:t>
            </w:r>
          </w:p>
          <w:p w:rsidR="002F10E3" w:rsidRPr="002F10E3" w:rsidRDefault="002F10E3" w:rsidP="004E74A2">
            <w:pPr>
              <w:ind w:left="-108"/>
              <w:jc w:val="center"/>
            </w:pPr>
            <w:proofErr w:type="spellStart"/>
            <w:r w:rsidRPr="002F10E3">
              <w:t>измер</w:t>
            </w:r>
            <w:proofErr w:type="spellEnd"/>
            <w:r w:rsidRPr="002F10E3">
              <w:t>.</w:t>
            </w:r>
          </w:p>
        </w:tc>
        <w:tc>
          <w:tcPr>
            <w:tcW w:w="312" w:type="pct"/>
            <w:vAlign w:val="center"/>
          </w:tcPr>
          <w:p w:rsidR="002F10E3" w:rsidRPr="002F10E3" w:rsidRDefault="002F10E3" w:rsidP="004E74A2">
            <w:pPr>
              <w:jc w:val="center"/>
            </w:pPr>
            <w:r w:rsidRPr="002F10E3">
              <w:t>Кол-во</w:t>
            </w:r>
          </w:p>
        </w:tc>
        <w:tc>
          <w:tcPr>
            <w:tcW w:w="267" w:type="pct"/>
            <w:vAlign w:val="center"/>
          </w:tcPr>
          <w:p w:rsidR="002F10E3" w:rsidRPr="002F10E3" w:rsidRDefault="002F10E3" w:rsidP="004E74A2">
            <w:pPr>
              <w:jc w:val="center"/>
            </w:pPr>
            <w:r w:rsidRPr="002F10E3">
              <w:t>Цена, тенге</w:t>
            </w:r>
          </w:p>
        </w:tc>
        <w:tc>
          <w:tcPr>
            <w:tcW w:w="312" w:type="pct"/>
            <w:vAlign w:val="center"/>
          </w:tcPr>
          <w:p w:rsidR="002F10E3" w:rsidRPr="002F10E3" w:rsidRDefault="002F10E3" w:rsidP="004E74A2">
            <w:pPr>
              <w:jc w:val="center"/>
            </w:pPr>
            <w:r w:rsidRPr="002F10E3">
              <w:t>Сумма, тенге</w:t>
            </w:r>
          </w:p>
        </w:tc>
        <w:tc>
          <w:tcPr>
            <w:tcW w:w="934" w:type="pct"/>
            <w:vAlign w:val="center"/>
          </w:tcPr>
          <w:p w:rsidR="002F10E3" w:rsidRPr="002F10E3" w:rsidRDefault="002F10E3" w:rsidP="004E74A2">
            <w:pPr>
              <w:jc w:val="center"/>
            </w:pPr>
            <w:r w:rsidRPr="002F10E3">
              <w:t>Срок и условия поставки</w:t>
            </w:r>
          </w:p>
        </w:tc>
        <w:tc>
          <w:tcPr>
            <w:tcW w:w="915" w:type="pct"/>
            <w:vAlign w:val="center"/>
          </w:tcPr>
          <w:p w:rsidR="002F10E3" w:rsidRPr="002F10E3" w:rsidRDefault="002F10E3" w:rsidP="004E74A2">
            <w:pPr>
              <w:jc w:val="center"/>
            </w:pPr>
            <w:r w:rsidRPr="002F10E3">
              <w:t>Место поставки</w:t>
            </w:r>
          </w:p>
        </w:tc>
      </w:tr>
      <w:tr w:rsidR="002F10E3" w:rsidRPr="002F10E3" w:rsidTr="002F10E3">
        <w:trPr>
          <w:jc w:val="center"/>
        </w:trPr>
        <w:tc>
          <w:tcPr>
            <w:tcW w:w="176" w:type="pct"/>
            <w:vAlign w:val="center"/>
          </w:tcPr>
          <w:p w:rsidR="002F10E3" w:rsidRPr="002F10E3" w:rsidRDefault="002F10E3" w:rsidP="004E74A2">
            <w:pPr>
              <w:jc w:val="center"/>
            </w:pPr>
            <w:r w:rsidRPr="002F10E3">
              <w:t>1</w:t>
            </w:r>
          </w:p>
        </w:tc>
        <w:tc>
          <w:tcPr>
            <w:tcW w:w="660" w:type="pct"/>
            <w:vAlign w:val="center"/>
          </w:tcPr>
          <w:p w:rsidR="002F10E3" w:rsidRPr="002F10E3" w:rsidRDefault="002F10E3" w:rsidP="004E74A2">
            <w:r w:rsidRPr="002F10E3">
              <w:t>Аскорбиновая кислота</w:t>
            </w:r>
          </w:p>
        </w:tc>
        <w:tc>
          <w:tcPr>
            <w:tcW w:w="1157" w:type="pct"/>
            <w:vAlign w:val="center"/>
          </w:tcPr>
          <w:p w:rsidR="002F10E3" w:rsidRPr="002F10E3" w:rsidRDefault="002F10E3" w:rsidP="004E74A2">
            <w:pPr>
              <w:jc w:val="center"/>
              <w:textAlignment w:val="baseline"/>
            </w:pPr>
            <w:r w:rsidRPr="002F10E3">
              <w:t>раствор для внутривенного и внутримышечного введения 50мг/мл по 2 мл</w:t>
            </w:r>
          </w:p>
        </w:tc>
        <w:tc>
          <w:tcPr>
            <w:tcW w:w="267" w:type="pct"/>
            <w:vAlign w:val="center"/>
          </w:tcPr>
          <w:p w:rsidR="002F10E3" w:rsidRPr="002F10E3" w:rsidRDefault="002F10E3" w:rsidP="004E74A2">
            <w:proofErr w:type="spellStart"/>
            <w:r w:rsidRPr="002F10E3">
              <w:t>амп</w:t>
            </w:r>
            <w:proofErr w:type="spellEnd"/>
          </w:p>
        </w:tc>
        <w:tc>
          <w:tcPr>
            <w:tcW w:w="312" w:type="pct"/>
            <w:vAlign w:val="center"/>
          </w:tcPr>
          <w:p w:rsidR="002F10E3" w:rsidRPr="002F10E3" w:rsidRDefault="002F10E3" w:rsidP="004E74A2">
            <w:pPr>
              <w:jc w:val="center"/>
            </w:pPr>
            <w:r w:rsidRPr="002F10E3">
              <w:t>3900</w:t>
            </w:r>
          </w:p>
        </w:tc>
        <w:tc>
          <w:tcPr>
            <w:tcW w:w="267" w:type="pct"/>
            <w:vAlign w:val="center"/>
          </w:tcPr>
          <w:p w:rsidR="002F10E3" w:rsidRPr="002F10E3" w:rsidRDefault="002F10E3" w:rsidP="004E74A2">
            <w:pPr>
              <w:jc w:val="center"/>
            </w:pPr>
            <w:r w:rsidRPr="002F10E3">
              <w:t>16,03</w:t>
            </w:r>
          </w:p>
        </w:tc>
        <w:tc>
          <w:tcPr>
            <w:tcW w:w="312" w:type="pct"/>
            <w:vAlign w:val="center"/>
          </w:tcPr>
          <w:p w:rsidR="002F10E3" w:rsidRPr="002F10E3" w:rsidRDefault="002F10E3" w:rsidP="004E74A2">
            <w:pPr>
              <w:jc w:val="center"/>
            </w:pPr>
            <w:r w:rsidRPr="002F10E3">
              <w:t>62517,00</w:t>
            </w:r>
          </w:p>
        </w:tc>
        <w:tc>
          <w:tcPr>
            <w:tcW w:w="934" w:type="pct"/>
            <w:vAlign w:val="center"/>
          </w:tcPr>
          <w:p w:rsidR="002F10E3" w:rsidRPr="002F10E3" w:rsidRDefault="002F10E3" w:rsidP="004E74A2">
            <w:pPr>
              <w:jc w:val="center"/>
            </w:pPr>
            <w:r w:rsidRPr="002F10E3">
              <w:t>По заявке с момента заключения договора, DDP*</w:t>
            </w:r>
          </w:p>
        </w:tc>
        <w:tc>
          <w:tcPr>
            <w:tcW w:w="915" w:type="pct"/>
            <w:vAlign w:val="center"/>
          </w:tcPr>
          <w:p w:rsidR="002F10E3" w:rsidRPr="002F10E3" w:rsidRDefault="002F10E3" w:rsidP="004E74A2">
            <w:pPr>
              <w:jc w:val="center"/>
            </w:pPr>
            <w:r w:rsidRPr="002F10E3">
              <w:t>СКО, Петропавловск, ул. Сатпаева,3 (Аптека)</w:t>
            </w:r>
          </w:p>
        </w:tc>
      </w:tr>
      <w:tr w:rsidR="002F10E3" w:rsidRPr="002F10E3" w:rsidTr="002F10E3">
        <w:trPr>
          <w:jc w:val="center"/>
        </w:trPr>
        <w:tc>
          <w:tcPr>
            <w:tcW w:w="176" w:type="pct"/>
            <w:vAlign w:val="center"/>
          </w:tcPr>
          <w:p w:rsidR="002F10E3" w:rsidRPr="002F10E3" w:rsidRDefault="002F10E3" w:rsidP="004E74A2">
            <w:pPr>
              <w:jc w:val="center"/>
            </w:pPr>
            <w:r w:rsidRPr="002F10E3">
              <w:t>2</w:t>
            </w:r>
          </w:p>
        </w:tc>
        <w:tc>
          <w:tcPr>
            <w:tcW w:w="660" w:type="pct"/>
            <w:vAlign w:val="center"/>
          </w:tcPr>
          <w:p w:rsidR="002F10E3" w:rsidRPr="002F10E3" w:rsidRDefault="002F10E3" w:rsidP="004E74A2">
            <w:r w:rsidRPr="002F10E3">
              <w:t xml:space="preserve">Железа </w:t>
            </w:r>
            <w:r w:rsidRPr="002F10E3">
              <w:rPr>
                <w:lang w:val="en-US"/>
              </w:rPr>
              <w:t xml:space="preserve">III </w:t>
            </w:r>
            <w:proofErr w:type="spellStart"/>
            <w:r w:rsidRPr="002F10E3">
              <w:t>гидроксид</w:t>
            </w:r>
            <w:proofErr w:type="spellEnd"/>
            <w:r w:rsidRPr="002F10E3">
              <w:t xml:space="preserve"> </w:t>
            </w:r>
            <w:proofErr w:type="spellStart"/>
            <w:r w:rsidRPr="002F10E3">
              <w:t>полиизомальтозат</w:t>
            </w:r>
            <w:proofErr w:type="spellEnd"/>
          </w:p>
        </w:tc>
        <w:tc>
          <w:tcPr>
            <w:tcW w:w="1157" w:type="pct"/>
            <w:vAlign w:val="center"/>
          </w:tcPr>
          <w:p w:rsidR="002F10E3" w:rsidRPr="002F10E3" w:rsidRDefault="002F10E3" w:rsidP="004E74A2">
            <w:pPr>
              <w:jc w:val="center"/>
              <w:textAlignment w:val="baseline"/>
            </w:pPr>
            <w:r w:rsidRPr="002F10E3">
              <w:t>раствор для внутримышечного введения 100 мг/2 мл 2 мл</w:t>
            </w:r>
          </w:p>
        </w:tc>
        <w:tc>
          <w:tcPr>
            <w:tcW w:w="267" w:type="pct"/>
            <w:vAlign w:val="center"/>
          </w:tcPr>
          <w:p w:rsidR="002F10E3" w:rsidRPr="002F10E3" w:rsidRDefault="002F10E3" w:rsidP="004E74A2">
            <w:proofErr w:type="spellStart"/>
            <w:r w:rsidRPr="002F10E3">
              <w:t>амп</w:t>
            </w:r>
            <w:proofErr w:type="spellEnd"/>
          </w:p>
        </w:tc>
        <w:tc>
          <w:tcPr>
            <w:tcW w:w="312" w:type="pct"/>
            <w:vAlign w:val="center"/>
          </w:tcPr>
          <w:p w:rsidR="002F10E3" w:rsidRPr="002F10E3" w:rsidRDefault="002F10E3" w:rsidP="002F10E3">
            <w:pPr>
              <w:jc w:val="center"/>
            </w:pPr>
            <w:r w:rsidRPr="002F10E3">
              <w:t>150</w:t>
            </w:r>
          </w:p>
        </w:tc>
        <w:tc>
          <w:tcPr>
            <w:tcW w:w="267" w:type="pct"/>
            <w:vAlign w:val="center"/>
          </w:tcPr>
          <w:p w:rsidR="002F10E3" w:rsidRPr="002F10E3" w:rsidRDefault="002F10E3" w:rsidP="004E74A2">
            <w:r w:rsidRPr="002F10E3">
              <w:t>440,00</w:t>
            </w:r>
          </w:p>
        </w:tc>
        <w:tc>
          <w:tcPr>
            <w:tcW w:w="312" w:type="pct"/>
            <w:vAlign w:val="center"/>
          </w:tcPr>
          <w:p w:rsidR="002F10E3" w:rsidRPr="002F10E3" w:rsidRDefault="002F10E3" w:rsidP="004E74A2">
            <w:r w:rsidRPr="002F10E3">
              <w:t>66000,00</w:t>
            </w:r>
          </w:p>
        </w:tc>
        <w:tc>
          <w:tcPr>
            <w:tcW w:w="934" w:type="pct"/>
            <w:vAlign w:val="center"/>
          </w:tcPr>
          <w:p w:rsidR="002F10E3" w:rsidRPr="002F10E3" w:rsidRDefault="002F10E3" w:rsidP="004E74A2">
            <w:pPr>
              <w:jc w:val="center"/>
            </w:pPr>
            <w:r w:rsidRPr="002F10E3">
              <w:t>По заявке с момента заключения договора, DDP*</w:t>
            </w:r>
          </w:p>
        </w:tc>
        <w:tc>
          <w:tcPr>
            <w:tcW w:w="915" w:type="pct"/>
            <w:vAlign w:val="center"/>
          </w:tcPr>
          <w:p w:rsidR="002F10E3" w:rsidRPr="002F10E3" w:rsidRDefault="002F10E3" w:rsidP="004E74A2">
            <w:pPr>
              <w:jc w:val="center"/>
            </w:pPr>
            <w:r w:rsidRPr="002F10E3">
              <w:t>СКО, Петропавловск, ул. Сатпаева,3 (Аптека)</w:t>
            </w:r>
          </w:p>
        </w:tc>
      </w:tr>
      <w:tr w:rsidR="002F10E3" w:rsidRPr="002F10E3" w:rsidTr="002F10E3">
        <w:trPr>
          <w:jc w:val="center"/>
        </w:trPr>
        <w:tc>
          <w:tcPr>
            <w:tcW w:w="176" w:type="pct"/>
            <w:vAlign w:val="center"/>
          </w:tcPr>
          <w:p w:rsidR="002F10E3" w:rsidRPr="002F10E3" w:rsidRDefault="002F10E3" w:rsidP="004E74A2">
            <w:pPr>
              <w:jc w:val="center"/>
            </w:pPr>
            <w:r w:rsidRPr="002F10E3">
              <w:t>3</w:t>
            </w:r>
          </w:p>
        </w:tc>
        <w:tc>
          <w:tcPr>
            <w:tcW w:w="660" w:type="pct"/>
            <w:vAlign w:val="center"/>
          </w:tcPr>
          <w:p w:rsidR="002F10E3" w:rsidRPr="002F10E3" w:rsidRDefault="002F10E3" w:rsidP="004E74A2">
            <w:r w:rsidRPr="002F10E3">
              <w:t>Железа сульфат + аскорбиновая кислота</w:t>
            </w:r>
          </w:p>
        </w:tc>
        <w:tc>
          <w:tcPr>
            <w:tcW w:w="1157" w:type="pct"/>
            <w:vAlign w:val="center"/>
          </w:tcPr>
          <w:p w:rsidR="002F10E3" w:rsidRPr="002F10E3" w:rsidRDefault="002F10E3" w:rsidP="004E74A2">
            <w:pPr>
              <w:jc w:val="center"/>
              <w:textAlignment w:val="baseline"/>
            </w:pPr>
            <w:r w:rsidRPr="002F10E3">
              <w:t>таблетки, покрытые оболочкой, 320 мг/60 мг</w:t>
            </w:r>
          </w:p>
        </w:tc>
        <w:tc>
          <w:tcPr>
            <w:tcW w:w="267" w:type="pct"/>
            <w:vAlign w:val="center"/>
          </w:tcPr>
          <w:p w:rsidR="002F10E3" w:rsidRPr="002F10E3" w:rsidRDefault="002F10E3" w:rsidP="004E74A2">
            <w:proofErr w:type="spellStart"/>
            <w:proofErr w:type="gramStart"/>
            <w:r w:rsidRPr="002F10E3">
              <w:t>таб</w:t>
            </w:r>
            <w:proofErr w:type="spellEnd"/>
            <w:proofErr w:type="gramEnd"/>
          </w:p>
        </w:tc>
        <w:tc>
          <w:tcPr>
            <w:tcW w:w="312" w:type="pct"/>
            <w:vAlign w:val="center"/>
          </w:tcPr>
          <w:p w:rsidR="002F10E3" w:rsidRPr="002F10E3" w:rsidRDefault="002F10E3" w:rsidP="004E74A2">
            <w:pPr>
              <w:jc w:val="center"/>
            </w:pPr>
            <w:r w:rsidRPr="002F10E3">
              <w:t>250</w:t>
            </w:r>
          </w:p>
        </w:tc>
        <w:tc>
          <w:tcPr>
            <w:tcW w:w="267" w:type="pct"/>
            <w:vAlign w:val="center"/>
          </w:tcPr>
          <w:p w:rsidR="002F10E3" w:rsidRPr="002F10E3" w:rsidRDefault="002F10E3" w:rsidP="004E74A2">
            <w:pPr>
              <w:jc w:val="center"/>
            </w:pPr>
            <w:r w:rsidRPr="002F10E3">
              <w:t>14,81</w:t>
            </w:r>
          </w:p>
        </w:tc>
        <w:tc>
          <w:tcPr>
            <w:tcW w:w="312" w:type="pct"/>
            <w:vAlign w:val="center"/>
          </w:tcPr>
          <w:p w:rsidR="002F10E3" w:rsidRPr="002F10E3" w:rsidRDefault="002F10E3" w:rsidP="004E74A2">
            <w:r w:rsidRPr="002F10E3">
              <w:t>3702,50</w:t>
            </w:r>
          </w:p>
        </w:tc>
        <w:tc>
          <w:tcPr>
            <w:tcW w:w="934" w:type="pct"/>
            <w:vAlign w:val="center"/>
          </w:tcPr>
          <w:p w:rsidR="002F10E3" w:rsidRPr="002F10E3" w:rsidRDefault="002F10E3" w:rsidP="004E74A2">
            <w:pPr>
              <w:jc w:val="center"/>
            </w:pPr>
            <w:r w:rsidRPr="002F10E3">
              <w:t>По заявке с момента заключения договора, DDP*</w:t>
            </w:r>
          </w:p>
        </w:tc>
        <w:tc>
          <w:tcPr>
            <w:tcW w:w="915" w:type="pct"/>
            <w:vAlign w:val="center"/>
          </w:tcPr>
          <w:p w:rsidR="002F10E3" w:rsidRPr="002F10E3" w:rsidRDefault="002F10E3" w:rsidP="004E74A2">
            <w:pPr>
              <w:jc w:val="center"/>
            </w:pPr>
            <w:r w:rsidRPr="002F10E3">
              <w:t>СКО, Петропавловск, ул. Сатпаева,3 (Аптека)</w:t>
            </w:r>
          </w:p>
        </w:tc>
      </w:tr>
      <w:tr w:rsidR="002F10E3" w:rsidRPr="002F10E3" w:rsidTr="002F10E3">
        <w:trPr>
          <w:jc w:val="center"/>
        </w:trPr>
        <w:tc>
          <w:tcPr>
            <w:tcW w:w="176" w:type="pct"/>
            <w:vAlign w:val="center"/>
          </w:tcPr>
          <w:p w:rsidR="002F10E3" w:rsidRPr="002F10E3" w:rsidRDefault="002F10E3" w:rsidP="004E74A2">
            <w:pPr>
              <w:jc w:val="center"/>
            </w:pPr>
            <w:r w:rsidRPr="002F10E3">
              <w:t>4</w:t>
            </w:r>
          </w:p>
        </w:tc>
        <w:tc>
          <w:tcPr>
            <w:tcW w:w="660" w:type="pct"/>
            <w:vAlign w:val="center"/>
          </w:tcPr>
          <w:p w:rsidR="002F10E3" w:rsidRPr="002F10E3" w:rsidRDefault="002F10E3" w:rsidP="004E74A2">
            <w:proofErr w:type="spellStart"/>
            <w:r w:rsidRPr="002F10E3">
              <w:t>Тизанидин</w:t>
            </w:r>
            <w:proofErr w:type="spellEnd"/>
          </w:p>
        </w:tc>
        <w:tc>
          <w:tcPr>
            <w:tcW w:w="1157" w:type="pct"/>
            <w:vAlign w:val="center"/>
          </w:tcPr>
          <w:p w:rsidR="002F10E3" w:rsidRPr="002F10E3" w:rsidRDefault="002F10E3" w:rsidP="004E74A2">
            <w:pPr>
              <w:jc w:val="center"/>
              <w:textAlignment w:val="baseline"/>
            </w:pPr>
            <w:r w:rsidRPr="002F10E3">
              <w:t>таблетки 4 мг</w:t>
            </w:r>
          </w:p>
        </w:tc>
        <w:tc>
          <w:tcPr>
            <w:tcW w:w="267" w:type="pct"/>
            <w:vAlign w:val="center"/>
          </w:tcPr>
          <w:p w:rsidR="002F10E3" w:rsidRPr="002F10E3" w:rsidRDefault="002F10E3" w:rsidP="004E74A2">
            <w:proofErr w:type="spellStart"/>
            <w:proofErr w:type="gramStart"/>
            <w:r w:rsidRPr="002F10E3">
              <w:t>таб</w:t>
            </w:r>
            <w:proofErr w:type="spellEnd"/>
            <w:proofErr w:type="gramEnd"/>
          </w:p>
        </w:tc>
        <w:tc>
          <w:tcPr>
            <w:tcW w:w="312" w:type="pct"/>
            <w:vAlign w:val="center"/>
          </w:tcPr>
          <w:p w:rsidR="002F10E3" w:rsidRPr="002F10E3" w:rsidRDefault="002F10E3" w:rsidP="004E74A2">
            <w:pPr>
              <w:jc w:val="center"/>
            </w:pPr>
            <w:r w:rsidRPr="002F10E3">
              <w:t>1500</w:t>
            </w:r>
          </w:p>
        </w:tc>
        <w:tc>
          <w:tcPr>
            <w:tcW w:w="267" w:type="pct"/>
            <w:vAlign w:val="center"/>
          </w:tcPr>
          <w:p w:rsidR="002F10E3" w:rsidRPr="002F10E3" w:rsidRDefault="002F10E3" w:rsidP="004E74A2">
            <w:pPr>
              <w:jc w:val="center"/>
            </w:pPr>
            <w:r w:rsidRPr="002F10E3">
              <w:t>57,18</w:t>
            </w:r>
          </w:p>
        </w:tc>
        <w:tc>
          <w:tcPr>
            <w:tcW w:w="312" w:type="pct"/>
            <w:vAlign w:val="center"/>
          </w:tcPr>
          <w:p w:rsidR="002F10E3" w:rsidRPr="002F10E3" w:rsidRDefault="002F10E3" w:rsidP="004E74A2">
            <w:r w:rsidRPr="002F10E3">
              <w:t>85770,00</w:t>
            </w:r>
          </w:p>
        </w:tc>
        <w:tc>
          <w:tcPr>
            <w:tcW w:w="934" w:type="pct"/>
            <w:vAlign w:val="center"/>
          </w:tcPr>
          <w:p w:rsidR="002F10E3" w:rsidRPr="002F10E3" w:rsidRDefault="002F10E3" w:rsidP="004E74A2">
            <w:pPr>
              <w:jc w:val="center"/>
            </w:pPr>
            <w:r w:rsidRPr="002F10E3">
              <w:t>По заявке с момента заключения договора, DDP*</w:t>
            </w:r>
          </w:p>
        </w:tc>
        <w:tc>
          <w:tcPr>
            <w:tcW w:w="915" w:type="pct"/>
            <w:vAlign w:val="center"/>
          </w:tcPr>
          <w:p w:rsidR="002F10E3" w:rsidRPr="002F10E3" w:rsidRDefault="002F10E3" w:rsidP="004E74A2">
            <w:pPr>
              <w:jc w:val="center"/>
            </w:pPr>
            <w:r w:rsidRPr="002F10E3">
              <w:t>СКО, Петропавловск, ул. Сатпаева,3 (Аптека)</w:t>
            </w:r>
          </w:p>
        </w:tc>
      </w:tr>
      <w:tr w:rsidR="002F10E3" w:rsidRPr="002F10E3" w:rsidTr="002F10E3">
        <w:trPr>
          <w:jc w:val="center"/>
        </w:trPr>
        <w:tc>
          <w:tcPr>
            <w:tcW w:w="176" w:type="pct"/>
            <w:vAlign w:val="center"/>
          </w:tcPr>
          <w:p w:rsidR="002F10E3" w:rsidRPr="002F10E3" w:rsidRDefault="002F10E3" w:rsidP="004E74A2">
            <w:pPr>
              <w:jc w:val="center"/>
            </w:pPr>
            <w:r w:rsidRPr="002F10E3">
              <w:t>5</w:t>
            </w:r>
          </w:p>
        </w:tc>
        <w:tc>
          <w:tcPr>
            <w:tcW w:w="660" w:type="pct"/>
            <w:vAlign w:val="center"/>
          </w:tcPr>
          <w:p w:rsidR="002F10E3" w:rsidRPr="002F10E3" w:rsidRDefault="002F10E3" w:rsidP="004E74A2">
            <w:proofErr w:type="spellStart"/>
            <w:r w:rsidRPr="002F10E3">
              <w:t>Платифиллин</w:t>
            </w:r>
            <w:proofErr w:type="spellEnd"/>
          </w:p>
        </w:tc>
        <w:tc>
          <w:tcPr>
            <w:tcW w:w="1157" w:type="pct"/>
            <w:vAlign w:val="center"/>
          </w:tcPr>
          <w:p w:rsidR="002F10E3" w:rsidRPr="002F10E3" w:rsidRDefault="002F10E3" w:rsidP="004E74A2">
            <w:pPr>
              <w:jc w:val="center"/>
              <w:textAlignment w:val="baseline"/>
            </w:pPr>
            <w:r w:rsidRPr="002F10E3">
              <w:t>раствор для инъекций 0,2% по 1 мл</w:t>
            </w:r>
          </w:p>
        </w:tc>
        <w:tc>
          <w:tcPr>
            <w:tcW w:w="267" w:type="pct"/>
            <w:vAlign w:val="center"/>
          </w:tcPr>
          <w:p w:rsidR="002F10E3" w:rsidRPr="002F10E3" w:rsidRDefault="002F10E3" w:rsidP="004E74A2">
            <w:proofErr w:type="spellStart"/>
            <w:r w:rsidRPr="002F10E3">
              <w:t>амп</w:t>
            </w:r>
            <w:proofErr w:type="spellEnd"/>
          </w:p>
        </w:tc>
        <w:tc>
          <w:tcPr>
            <w:tcW w:w="312" w:type="pct"/>
            <w:vAlign w:val="center"/>
          </w:tcPr>
          <w:p w:rsidR="002F10E3" w:rsidRPr="002F10E3" w:rsidRDefault="002F10E3" w:rsidP="004E74A2">
            <w:pPr>
              <w:jc w:val="center"/>
            </w:pPr>
            <w:r w:rsidRPr="002F10E3">
              <w:t>2400</w:t>
            </w:r>
          </w:p>
        </w:tc>
        <w:tc>
          <w:tcPr>
            <w:tcW w:w="267" w:type="pct"/>
            <w:vAlign w:val="center"/>
          </w:tcPr>
          <w:p w:rsidR="002F10E3" w:rsidRPr="002F10E3" w:rsidRDefault="002F10E3" w:rsidP="004E74A2">
            <w:pPr>
              <w:jc w:val="center"/>
            </w:pPr>
            <w:r w:rsidRPr="002F10E3">
              <w:t>14,64</w:t>
            </w:r>
          </w:p>
        </w:tc>
        <w:tc>
          <w:tcPr>
            <w:tcW w:w="312" w:type="pct"/>
            <w:vAlign w:val="center"/>
          </w:tcPr>
          <w:p w:rsidR="002F10E3" w:rsidRPr="002F10E3" w:rsidRDefault="002F10E3" w:rsidP="004E74A2">
            <w:r w:rsidRPr="002F10E3">
              <w:t>35136</w:t>
            </w:r>
          </w:p>
        </w:tc>
        <w:tc>
          <w:tcPr>
            <w:tcW w:w="934" w:type="pct"/>
            <w:vAlign w:val="center"/>
          </w:tcPr>
          <w:p w:rsidR="002F10E3" w:rsidRPr="002F10E3" w:rsidRDefault="002F10E3" w:rsidP="004E74A2">
            <w:pPr>
              <w:jc w:val="center"/>
            </w:pPr>
            <w:r w:rsidRPr="002F10E3">
              <w:t>По заявке с момента заключения договора, DDP*</w:t>
            </w:r>
          </w:p>
        </w:tc>
        <w:tc>
          <w:tcPr>
            <w:tcW w:w="915" w:type="pct"/>
            <w:vAlign w:val="center"/>
          </w:tcPr>
          <w:p w:rsidR="002F10E3" w:rsidRPr="002F10E3" w:rsidRDefault="002F10E3" w:rsidP="004E74A2">
            <w:pPr>
              <w:jc w:val="center"/>
            </w:pPr>
            <w:r w:rsidRPr="002F10E3">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30CE7" w:rsidRPr="002B76A6" w:rsidTr="00FA2A01">
        <w:trPr>
          <w:jc w:val="center"/>
        </w:trPr>
        <w:tc>
          <w:tcPr>
            <w:tcW w:w="414" w:type="dxa"/>
            <w:vAlign w:val="center"/>
          </w:tcPr>
          <w:p w:rsidR="00530CE7" w:rsidRPr="002B76A6" w:rsidRDefault="00530CE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30CE7" w:rsidRPr="003277C8" w:rsidRDefault="002F10E3" w:rsidP="002F10E3">
            <w:pPr>
              <w:jc w:val="center"/>
              <w:rPr>
                <w:color w:val="000000"/>
              </w:rPr>
            </w:pPr>
            <w:r>
              <w:rPr>
                <w:color w:val="000000"/>
              </w:rPr>
              <w:t>-</w:t>
            </w:r>
          </w:p>
        </w:tc>
        <w:tc>
          <w:tcPr>
            <w:tcW w:w="5002" w:type="dxa"/>
          </w:tcPr>
          <w:p w:rsidR="00530CE7" w:rsidRPr="002B76A6" w:rsidRDefault="002F10E3" w:rsidP="00E53149">
            <w:pPr>
              <w:autoSpaceDE w:val="0"/>
              <w:autoSpaceDN w:val="0"/>
              <w:adjustRightInd w:val="0"/>
              <w:jc w:val="center"/>
              <w:rPr>
                <w:bCs/>
              </w:rPr>
            </w:pPr>
            <w:r>
              <w:rPr>
                <w:bCs/>
              </w:rPr>
              <w:t>-</w:t>
            </w:r>
          </w:p>
        </w:tc>
        <w:tc>
          <w:tcPr>
            <w:tcW w:w="3355" w:type="dxa"/>
          </w:tcPr>
          <w:p w:rsidR="00530CE7" w:rsidRPr="002B76A6" w:rsidRDefault="002F10E3" w:rsidP="00E53149">
            <w:pPr>
              <w:autoSpaceDE w:val="0"/>
              <w:autoSpaceDN w:val="0"/>
              <w:adjustRightInd w:val="0"/>
              <w:jc w:val="center"/>
              <w:rPr>
                <w:bCs/>
              </w:rPr>
            </w:pPr>
            <w:r>
              <w:rPr>
                <w:bCs/>
              </w:rPr>
              <w:t>-</w:t>
            </w:r>
          </w:p>
        </w:tc>
      </w:tr>
    </w:tbl>
    <w:p w:rsidR="003F6080" w:rsidRPr="00E979DF" w:rsidRDefault="003F6080" w:rsidP="00C27B79">
      <w:pPr>
        <w:autoSpaceDE w:val="0"/>
        <w:autoSpaceDN w:val="0"/>
        <w:adjustRightInd w:val="0"/>
        <w:jc w:val="center"/>
        <w:rPr>
          <w:bCs/>
          <w:color w:val="000000"/>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t>ИТОГИ</w:t>
      </w:r>
    </w:p>
    <w:p w:rsidR="0049721D" w:rsidRPr="000B4E9E" w:rsidRDefault="0049721D" w:rsidP="0049721D">
      <w:pPr>
        <w:autoSpaceDE w:val="0"/>
        <w:autoSpaceDN w:val="0"/>
        <w:adjustRightInd w:val="0"/>
        <w:jc w:val="center"/>
        <w:rPr>
          <w:b/>
          <w:bCs/>
          <w:sz w:val="8"/>
          <w:szCs w:val="24"/>
        </w:rPr>
      </w:pPr>
    </w:p>
    <w:p w:rsidR="0049721D" w:rsidRPr="00A70B83" w:rsidRDefault="0049721D" w:rsidP="0049721D">
      <w:pPr>
        <w:autoSpaceDE w:val="0"/>
        <w:autoSpaceDN w:val="0"/>
        <w:adjustRightInd w:val="0"/>
        <w:jc w:val="center"/>
        <w:rPr>
          <w:bCs/>
          <w:sz w:val="24"/>
          <w:szCs w:val="24"/>
        </w:rPr>
      </w:pPr>
    </w:p>
    <w:p w:rsidR="0049721D" w:rsidRPr="00461832" w:rsidRDefault="0049721D" w:rsidP="0049721D">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 </w:t>
      </w:r>
      <w:r w:rsidR="00F4463B">
        <w:rPr>
          <w:b/>
          <w:sz w:val="24"/>
          <w:szCs w:val="24"/>
        </w:rPr>
        <w:t xml:space="preserve">1, 2, 3, 4, </w:t>
      </w:r>
      <w:r w:rsidR="002F10E3">
        <w:rPr>
          <w:b/>
          <w:sz w:val="24"/>
          <w:szCs w:val="24"/>
        </w:rPr>
        <w:t>5</w:t>
      </w:r>
      <w:r w:rsidRPr="00461832">
        <w:rPr>
          <w:b/>
          <w:sz w:val="24"/>
          <w:szCs w:val="24"/>
        </w:rPr>
        <w:t xml:space="preserve"> </w:t>
      </w:r>
      <w:r w:rsidRPr="00461832">
        <w:rPr>
          <w:sz w:val="24"/>
          <w:szCs w:val="24"/>
        </w:rPr>
        <w:t>признаны не состоявшимися по причине отсутствия заявок потенциальных поставщиков.</w:t>
      </w: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A6F77"/>
    <w:rsid w:val="001A755F"/>
    <w:rsid w:val="001B55B9"/>
    <w:rsid w:val="001B5AD2"/>
    <w:rsid w:val="001B79D7"/>
    <w:rsid w:val="001D46BB"/>
    <w:rsid w:val="001E34F4"/>
    <w:rsid w:val="001E43B0"/>
    <w:rsid w:val="001F3277"/>
    <w:rsid w:val="00212766"/>
    <w:rsid w:val="002164FA"/>
    <w:rsid w:val="00223185"/>
    <w:rsid w:val="0022785A"/>
    <w:rsid w:val="002279D2"/>
    <w:rsid w:val="00230A45"/>
    <w:rsid w:val="002504F4"/>
    <w:rsid w:val="00261461"/>
    <w:rsid w:val="00263C03"/>
    <w:rsid w:val="00284851"/>
    <w:rsid w:val="002A4A03"/>
    <w:rsid w:val="002A716A"/>
    <w:rsid w:val="002B76A6"/>
    <w:rsid w:val="002C68C5"/>
    <w:rsid w:val="002D6884"/>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32E32"/>
    <w:rsid w:val="007368A1"/>
    <w:rsid w:val="00746F54"/>
    <w:rsid w:val="00754C0C"/>
    <w:rsid w:val="007559E9"/>
    <w:rsid w:val="007C25C5"/>
    <w:rsid w:val="007C7CFB"/>
    <w:rsid w:val="007D61AB"/>
    <w:rsid w:val="007E7FB1"/>
    <w:rsid w:val="007F0A7D"/>
    <w:rsid w:val="008263EE"/>
    <w:rsid w:val="0084239A"/>
    <w:rsid w:val="0084743B"/>
    <w:rsid w:val="008579C9"/>
    <w:rsid w:val="00872214"/>
    <w:rsid w:val="008757FA"/>
    <w:rsid w:val="008758CC"/>
    <w:rsid w:val="00875AAF"/>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212F"/>
    <w:rsid w:val="00A03BCD"/>
    <w:rsid w:val="00A052FF"/>
    <w:rsid w:val="00A14CDF"/>
    <w:rsid w:val="00A17257"/>
    <w:rsid w:val="00A27093"/>
    <w:rsid w:val="00A27DF5"/>
    <w:rsid w:val="00A33DFD"/>
    <w:rsid w:val="00A417E1"/>
    <w:rsid w:val="00A476F6"/>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4FFD"/>
    <w:rsid w:val="00C12ADA"/>
    <w:rsid w:val="00C2124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77648"/>
    <w:rsid w:val="00F8303C"/>
    <w:rsid w:val="00F912C5"/>
    <w:rsid w:val="00F93FB5"/>
    <w:rsid w:val="00F94493"/>
    <w:rsid w:val="00FA2A01"/>
    <w:rsid w:val="00FC21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1</Pages>
  <Words>327</Words>
  <Characters>1864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83</cp:revision>
  <cp:lastPrinted>2018-02-27T09:20:00Z</cp:lastPrinted>
  <dcterms:created xsi:type="dcterms:W3CDTF">2018-01-18T09:01:00Z</dcterms:created>
  <dcterms:modified xsi:type="dcterms:W3CDTF">2018-02-27T09:41:00Z</dcterms:modified>
</cp:coreProperties>
</file>